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sz w:val="20"/>
          <w:szCs w:val="20"/>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sz w:val="20"/>
          <w:szCs w:val="20"/>
        </w:rPr>
      </w:pPr>
      <w:bookmarkStart w:colFirst="0" w:colLast="0" w:name="_tyjcwt" w:id="3"/>
      <w:bookmarkEnd w:id="3"/>
      <w:r w:rsidDel="00000000" w:rsidR="00000000" w:rsidRPr="00000000">
        <w:rPr>
          <w:rFonts w:ascii="Bookman Old Style" w:cs="Bookman Old Style" w:eastAsia="Bookman Old Style" w:hAnsi="Bookman Old Style"/>
          <w:sz w:val="20"/>
          <w:szCs w:val="20"/>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sz w:val="20"/>
          <w:szCs w:val="20"/>
        </w:rPr>
      </w:pPr>
      <w:bookmarkStart w:colFirst="0" w:colLast="0" w:name="_l0irfjypexpz" w:id="4"/>
      <w:bookmarkEnd w:id="4"/>
      <w:r w:rsidDel="00000000" w:rsidR="00000000" w:rsidRPr="00000000">
        <w:rPr>
          <w:rFonts w:ascii="Bookman Old Style" w:cs="Bookman Old Style" w:eastAsia="Bookman Old Style" w:hAnsi="Bookman Old Style"/>
          <w:sz w:val="20"/>
          <w:szCs w:val="20"/>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sz w:val="20"/>
          <w:szCs w:val="20"/>
        </w:rPr>
      </w:pPr>
      <w:bookmarkStart w:colFirst="0" w:colLast="0" w:name="_kuh9gfetvof3" w:id="5"/>
      <w:bookmarkEnd w:id="5"/>
      <w:r w:rsidDel="00000000" w:rsidR="00000000" w:rsidRPr="00000000">
        <w:rPr>
          <w:rFonts w:ascii="Bookman Old Style" w:cs="Bookman Old Style" w:eastAsia="Bookman Old Style" w:hAnsi="Bookman Old Style"/>
          <w:sz w:val="20"/>
          <w:szCs w:val="20"/>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alla selezione per il percorso formativo ORIENTAMENTO RUOLO DI TUTOR</w:t>
      </w:r>
    </w:p>
    <w:p w:rsidR="00000000" w:rsidDel="00000000" w:rsidP="00000000" w:rsidRDefault="00000000" w:rsidRPr="00000000" w14:paraId="0000000A">
      <w:pPr>
        <w:jc w:val="both"/>
        <w:rPr>
          <w:rFonts w:ascii="Bookman Old Style" w:cs="Bookman Old Style" w:eastAsia="Bookman Old Style" w:hAnsi="Bookman Old Style"/>
          <w:i w:val="1"/>
          <w:iCs w:val="1"/>
          <w:sz w:val="24"/>
          <w:szCs w:val="24"/>
          <w:highlight w:val="white"/>
        </w:rPr>
      </w:pPr>
      <w:r w:rsidDel="00000000" w:rsidR="00000000" w:rsidRPr="00000000">
        <w:rPr>
          <w:rFonts w:ascii="Bookman Old Style" w:cs="Bookman Old Style" w:eastAsia="Bookman Old Style" w:hAnsi="Bookman Old Style"/>
          <w:i w:val="1"/>
          <w:iCs w:val="1"/>
          <w:sz w:val="24"/>
          <w:szCs w:val="24"/>
          <w:rtl w:val="0"/>
        </w:rPr>
        <w:t xml:space="preserve">Programma Nazionale “PN Scuola e competenze 2021-2027” – Avviso Prot. 57173, 14/04/2025, FSE+,  </w:t>
      </w:r>
      <w:r w:rsidDel="00000000" w:rsidR="00000000" w:rsidRPr="00000000">
        <w:rPr>
          <w:rFonts w:ascii="Bookman Old Style" w:cs="Bookman Old Style" w:eastAsia="Bookman Old Style" w:hAnsi="Bookman Old Style"/>
          <w:i w:val="1"/>
          <w:iCs w:val="1"/>
          <w:sz w:val="24"/>
          <w:szCs w:val="24"/>
          <w:highlight w:val="white"/>
          <w:rtl w:val="0"/>
        </w:rPr>
        <w:t xml:space="preserve">Decreto del Ministro dell’istruzione e del merito 19 novembre 2024, n. 233, di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  </w:t>
      </w:r>
    </w:p>
    <w:p w:rsidR="00000000" w:rsidDel="00000000" w:rsidP="00000000" w:rsidRDefault="00000000" w:rsidRPr="00000000" w14:paraId="0000000B">
      <w:pPr>
        <w:jc w:val="both"/>
        <w:rPr>
          <w:rFonts w:ascii="Bookman Old Style" w:cs="Bookman Old Style" w:eastAsia="Bookman Old Style" w:hAnsi="Bookman Old Style"/>
          <w:b w:val="1"/>
          <w:bCs w:val="1"/>
          <w:color w:val="1a1a1a"/>
          <w:sz w:val="24"/>
          <w:szCs w:val="24"/>
        </w:rPr>
      </w:pPr>
      <w:r w:rsidDel="00000000" w:rsidR="00000000" w:rsidRPr="00000000">
        <w:rPr>
          <w:rFonts w:ascii="Bookman Old Style" w:cs="Bookman Old Style" w:eastAsia="Bookman Old Style" w:hAnsi="Bookman Old Style"/>
          <w:b w:val="1"/>
          <w:bCs w:val="1"/>
          <w:sz w:val="24"/>
          <w:szCs w:val="24"/>
          <w:rtl w:val="0"/>
        </w:rPr>
        <w:t xml:space="preserve">Progetto:ALLA SCOPERTA DI SÉ PER ORIENTARSI AL FUTURO</w:t>
      </w:r>
      <w:r w:rsidDel="00000000" w:rsidR="00000000" w:rsidRPr="00000000">
        <w:rPr>
          <w:rFonts w:ascii="Bookman Old Style" w:cs="Bookman Old Style" w:eastAsia="Bookman Old Style" w:hAnsi="Bookman Old Style"/>
          <w:color w:val="1a1a1a"/>
          <w:sz w:val="24"/>
          <w:szCs w:val="24"/>
          <w:rtl w:val="0"/>
        </w:rPr>
        <w:t xml:space="preserve"> </w:t>
      </w:r>
      <w:r w:rsidDel="00000000" w:rsidR="00000000" w:rsidRPr="00000000">
        <w:rPr>
          <w:rFonts w:ascii="Bookman Old Style" w:cs="Bookman Old Style" w:eastAsia="Bookman Old Style" w:hAnsi="Bookman Old Style"/>
          <w:b w:val="1"/>
          <w:bCs w:val="1"/>
          <w:color w:val="1a1a1a"/>
          <w:sz w:val="24"/>
          <w:szCs w:val="24"/>
          <w:rtl w:val="0"/>
        </w:rPr>
        <w:t xml:space="preserve">ESO4.6.A4.D-FSEPN-PU-2025-236</w:t>
      </w:r>
    </w:p>
    <w:p w:rsidR="00000000" w:rsidDel="00000000" w:rsidP="00000000" w:rsidRDefault="00000000" w:rsidRPr="00000000" w14:paraId="0000000C">
      <w:pPr>
        <w:shd w:fill="ffffff" w:val="clear"/>
        <w:spacing w:line="360" w:lineRule="auto"/>
        <w:jc w:val="both"/>
        <w:rPr>
          <w:rFonts w:ascii="Bookman Old Style" w:cs="Bookman Old Style" w:eastAsia="Bookman Old Style" w:hAnsi="Bookman Old Style"/>
          <w:b w:val="1"/>
          <w:bCs w:val="1"/>
          <w:sz w:val="24"/>
          <w:szCs w:val="24"/>
          <w:highlight w:val="yellow"/>
        </w:rPr>
      </w:pPr>
      <w:r w:rsidDel="00000000" w:rsidR="00000000" w:rsidRPr="00000000">
        <w:rPr>
          <w:rFonts w:ascii="Bookman Old Style" w:cs="Bookman Old Style" w:eastAsia="Bookman Old Style" w:hAnsi="Bookman Old Style"/>
          <w:b w:val="1"/>
          <w:bCs w:val="1"/>
          <w:color w:val="1a1a1a"/>
          <w:sz w:val="24"/>
          <w:szCs w:val="24"/>
          <w:rtl w:val="0"/>
        </w:rPr>
        <w:t xml:space="preserve">CUP: I54D25001260007</w:t>
      </w: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r>
    </w:p>
    <w:p w:rsidR="00000000" w:rsidDel="00000000" w:rsidP="00000000" w:rsidRDefault="00000000" w:rsidRPr="00000000" w14:paraId="0000000F">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sottoscritto/a________________________________________________________________</w:t>
      </w:r>
    </w:p>
    <w:p w:rsidR="00000000" w:rsidDel="00000000" w:rsidP="00000000" w:rsidRDefault="00000000" w:rsidRPr="00000000" w14:paraId="00000010">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________________________</w:t>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________________________</w:t>
      </w:r>
    </w:p>
    <w:p w:rsidR="00000000" w:rsidDel="00000000" w:rsidP="00000000" w:rsidRDefault="00000000" w:rsidRPr="00000000" w14:paraId="00000014">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_______________________________________________________________</w:t>
      </w:r>
    </w:p>
    <w:p w:rsidR="00000000" w:rsidDel="00000000" w:rsidP="00000000" w:rsidRDefault="00000000" w:rsidRPr="00000000" w14:paraId="00000015">
      <w:pPr>
        <w:spacing w:line="480"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6">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7">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partecipare alla selezione per l’attribuzione dell’incarico di TUTOR relativamente al progetto di cui sopra nei moduli:</w:t>
      </w:r>
    </w:p>
    <w:p w:rsidR="00000000" w:rsidDel="00000000" w:rsidP="00000000" w:rsidRDefault="00000000" w:rsidRPr="00000000" w14:paraId="00000018">
      <w:pPr>
        <w:spacing w:line="240" w:lineRule="auto"/>
        <w:jc w:val="both"/>
        <w:rPr>
          <w:rFonts w:ascii="Bookman Old Style" w:cs="Bookman Old Style" w:eastAsia="Bookman Old Style" w:hAnsi="Bookman Old Style"/>
        </w:rPr>
      </w:pPr>
      <w:bookmarkStart w:colFirst="0" w:colLast="0" w:name="_60hp6qqnttee" w:id="6"/>
      <w:bookmarkEnd w:id="6"/>
      <w:r w:rsidDel="00000000" w:rsidR="00000000" w:rsidRPr="00000000">
        <w:rPr>
          <w:rtl w:val="0"/>
        </w:rPr>
      </w:r>
    </w:p>
    <w:p w:rsidR="00000000" w:rsidDel="00000000" w:rsidP="00000000" w:rsidRDefault="00000000" w:rsidRPr="00000000" w14:paraId="00000019">
      <w:pPr>
        <w:rPr>
          <w:rFonts w:ascii="Bookman Old Style" w:cs="Bookman Old Style" w:eastAsia="Bookman Old Style" w:hAnsi="Bookman Old Style"/>
          <w:b w:val="1"/>
          <w:bCs w:val="1"/>
        </w:rPr>
      </w:pPr>
      <w:r w:rsidDel="00000000" w:rsidR="00000000" w:rsidRPr="00000000">
        <w:rPr>
          <w:rtl w:val="0"/>
        </w:rPr>
      </w:r>
    </w:p>
    <w:tbl>
      <w:tblPr>
        <w:tblStyle w:val="Table1"/>
        <w:tblW w:w="1015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740"/>
        <w:gridCol w:w="2640"/>
        <w:gridCol w:w="1860"/>
        <w:gridCol w:w="885"/>
        <w:gridCol w:w="1485"/>
        <w:tblGridChange w:id="0">
          <w:tblGrid>
            <w:gridCol w:w="1545"/>
            <w:gridCol w:w="1740"/>
            <w:gridCol w:w="2640"/>
            <w:gridCol w:w="1860"/>
            <w:gridCol w:w="885"/>
            <w:gridCol w:w="1485"/>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1A">
            <w:pPr>
              <w:widowControl w:val="0"/>
              <w:spacing w:line="240" w:lineRule="auto"/>
              <w:jc w:val="center"/>
              <w:rPr>
                <w:rFonts w:ascii="Bookman Old Style" w:cs="Bookman Old Style" w:eastAsia="Bookman Old Style" w:hAnsi="Bookman Old Style"/>
                <w:b w:val="1"/>
                <w:bCs w:val="1"/>
                <w:i w:val="1"/>
                <w:iCs w:val="1"/>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rtl w:val="0"/>
              </w:rPr>
              <w:t xml:space="preserve">Ordine di preferenza</w:t>
            </w:r>
          </w:p>
        </w:tc>
        <w:tc>
          <w:tcPr>
            <w:tcBorders>
              <w:top w:color="000000" w:space="0" w:sz="12" w:val="single"/>
              <w:bottom w:color="000000" w:space="0" w:sz="12" w:val="single"/>
            </w:tcBorders>
            <w:vAlign w:val="center"/>
          </w:tcPr>
          <w:p w:rsidR="00000000" w:rsidDel="00000000" w:rsidP="00000000" w:rsidRDefault="00000000" w:rsidRPr="00000000" w14:paraId="0000001B">
            <w:pPr>
              <w:widowControl w:val="0"/>
              <w:spacing w:line="240" w:lineRule="auto"/>
              <w:jc w:val="center"/>
              <w:rPr>
                <w:rFonts w:ascii="Bookman Old Style" w:cs="Bookman Old Style" w:eastAsia="Bookman Old Style" w:hAnsi="Bookman Old Style"/>
                <w:b w:val="1"/>
                <w:bCs w:val="1"/>
                <w:i w:val="1"/>
                <w:iCs w:val="1"/>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rtl w:val="0"/>
              </w:rPr>
              <w:t xml:space="preserve">Tipologia Modulo</w:t>
            </w:r>
          </w:p>
        </w:tc>
        <w:tc>
          <w:tcPr>
            <w:tcBorders>
              <w:top w:color="000000" w:space="0" w:sz="12" w:val="single"/>
              <w:bottom w:color="000000" w:space="0" w:sz="12" w:val="single"/>
            </w:tcBorders>
            <w:vAlign w:val="center"/>
          </w:tcPr>
          <w:p w:rsidR="00000000" w:rsidDel="00000000" w:rsidP="00000000" w:rsidRDefault="00000000" w:rsidRPr="00000000" w14:paraId="0000001C">
            <w:pPr>
              <w:widowControl w:val="0"/>
              <w:spacing w:line="240" w:lineRule="auto"/>
              <w:ind w:left="141.7322834645671" w:right="135.35433070866134" w:firstLine="0"/>
              <w:jc w:val="center"/>
              <w:rPr>
                <w:rFonts w:ascii="Bookman Old Style" w:cs="Bookman Old Style" w:eastAsia="Bookman Old Style" w:hAnsi="Bookman Old Style"/>
                <w:b w:val="1"/>
                <w:bCs w:val="1"/>
                <w:i w:val="1"/>
                <w:iCs w:val="1"/>
              </w:rPr>
            </w:pPr>
            <w:r w:rsidDel="00000000" w:rsidR="00000000" w:rsidRPr="00000000">
              <w:rPr>
                <w:rFonts w:ascii="Bookman Old Style" w:cs="Bookman Old Style" w:eastAsia="Bookman Old Style" w:hAnsi="Bookman Old Style"/>
                <w:b w:val="1"/>
                <w:bCs w:val="1"/>
                <w:i w:val="1"/>
                <w:iCs w:val="1"/>
                <w:rtl w:val="0"/>
              </w:rPr>
              <w:t xml:space="preserve">Titolo del Modulo e breve descrizione</w:t>
            </w:r>
          </w:p>
        </w:tc>
        <w:tc>
          <w:tcPr>
            <w:tcBorders>
              <w:top w:color="000000" w:space="0" w:sz="12" w:val="single"/>
              <w:bottom w:color="000000" w:space="0" w:sz="12" w:val="single"/>
            </w:tcBorders>
          </w:tcPr>
          <w:p w:rsidR="00000000" w:rsidDel="00000000" w:rsidP="00000000" w:rsidRDefault="00000000" w:rsidRPr="00000000" w14:paraId="0000001D">
            <w:pPr>
              <w:widowControl w:val="0"/>
              <w:spacing w:line="240" w:lineRule="auto"/>
              <w:ind w:left="63.307086614172476"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Figure richieste  </w:t>
            </w:r>
          </w:p>
          <w:p w:rsidR="00000000" w:rsidDel="00000000" w:rsidP="00000000" w:rsidRDefault="00000000" w:rsidRPr="00000000" w14:paraId="0000001E">
            <w:pPr>
              <w:widowControl w:val="0"/>
              <w:spacing w:line="240" w:lineRule="auto"/>
              <w:ind w:left="63.307086614172476"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Titoli e competenze</w:t>
            </w:r>
          </w:p>
        </w:tc>
        <w:tc>
          <w:tcPr>
            <w:tcBorders>
              <w:top w:color="000000" w:space="0" w:sz="12" w:val="single"/>
              <w:bottom w:color="000000" w:space="0" w:sz="12" w:val="single"/>
            </w:tcBorders>
          </w:tcPr>
          <w:p w:rsidR="00000000" w:rsidDel="00000000" w:rsidP="00000000" w:rsidRDefault="00000000" w:rsidRPr="00000000" w14:paraId="0000001F">
            <w:pPr>
              <w:widowControl w:val="0"/>
              <w:spacing w:line="240" w:lineRule="auto"/>
              <w:jc w:val="center"/>
              <w:rPr>
                <w:rFonts w:ascii="Bookman Old Style" w:cs="Bookman Old Style" w:eastAsia="Bookman Old Style" w:hAnsi="Bookman Old Style"/>
                <w:b w:val="1"/>
                <w:bCs w:val="1"/>
                <w:i w:val="1"/>
                <w:iCs w:val="1"/>
              </w:rPr>
            </w:pPr>
            <w:r w:rsidDel="00000000" w:rsidR="00000000" w:rsidRPr="00000000">
              <w:rPr>
                <w:rFonts w:ascii="Bookman Old Style" w:cs="Bookman Old Style" w:eastAsia="Bookman Old Style" w:hAnsi="Bookman Old Style"/>
                <w:b w:val="1"/>
                <w:bCs w:val="1"/>
                <w:i w:val="1"/>
                <w:iCs w:val="1"/>
                <w:rtl w:val="0"/>
              </w:rPr>
              <w:t xml:space="preserve">n° ore</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20">
            <w:pPr>
              <w:widowControl w:val="0"/>
              <w:spacing w:line="240" w:lineRule="auto"/>
              <w:jc w:val="center"/>
              <w:rPr>
                <w:rFonts w:ascii="Bookman Old Style" w:cs="Bookman Old Style" w:eastAsia="Bookman Old Style" w:hAnsi="Bookman Old Style"/>
                <w:b w:val="1"/>
                <w:bCs w:val="1"/>
                <w:i w:val="1"/>
                <w:iCs w:val="1"/>
                <w:sz w:val="18"/>
                <w:szCs w:val="18"/>
              </w:rPr>
            </w:pPr>
            <w:r w:rsidDel="00000000" w:rsidR="00000000" w:rsidRPr="00000000">
              <w:rPr>
                <w:rFonts w:ascii="Bookman Old Style" w:cs="Bookman Old Style" w:eastAsia="Bookman Old Style" w:hAnsi="Bookman Old Style"/>
                <w:b w:val="1"/>
                <w:bCs w:val="1"/>
                <w:i w:val="1"/>
                <w:iCs w:val="1"/>
                <w:rtl w:val="0"/>
              </w:rPr>
              <w:t xml:space="preserve">Periodo svolgimento modulo </w:t>
            </w:r>
            <w:r w:rsidDel="00000000" w:rsidR="00000000" w:rsidRPr="00000000">
              <w:rPr>
                <w:rFonts w:ascii="Bookman Old Style" w:cs="Bookman Old Style" w:eastAsia="Bookman Old Style" w:hAnsi="Bookman Old Style"/>
                <w:b w:val="1"/>
                <w:bCs w:val="1"/>
                <w:i w:val="1"/>
                <w:iCs w:val="1"/>
                <w:sz w:val="18"/>
                <w:szCs w:val="18"/>
                <w:rtl w:val="0"/>
              </w:rPr>
              <w:t xml:space="preserve">(orientativamente)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Lingua INGLESE </w:t>
            </w:r>
          </w:p>
          <w:p w:rsidR="00000000" w:rsidDel="00000000" w:rsidP="00000000" w:rsidRDefault="00000000" w:rsidRPr="00000000" w14:paraId="00000023">
            <w:pP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sz w:val="24"/>
                <w:szCs w:val="24"/>
                <w:rtl w:val="0"/>
              </w:rPr>
              <w:t xml:space="preserve">Cambridge #1</w:t>
            </w:r>
            <w:r w:rsidDel="00000000" w:rsidR="00000000" w:rsidRPr="00000000">
              <w:rPr>
                <w:rtl w:val="0"/>
              </w:rPr>
            </w:r>
          </w:p>
          <w:p w:rsidR="00000000" w:rsidDel="00000000" w:rsidP="00000000" w:rsidRDefault="00000000" w:rsidRPr="00000000" w14:paraId="00000024">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Ampliamento delle competenze linguistiche e delle conoscenze delle culture europee in un'ottica di apertura verso nuovi orizzonti: cittadinanza europea, multiculturalismo ed integrazioneI corsi di preparazione linguistica sono finalizzati agli esami di certificazione Cambridge.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27">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28">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29">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madrelingua o in possesso della certificazione C1</w:t>
            </w:r>
          </w:p>
          <w:p w:rsidR="00000000" w:rsidDel="00000000" w:rsidP="00000000" w:rsidRDefault="00000000" w:rsidRPr="00000000" w14:paraId="0000002A">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2B">
            <w:pPr>
              <w:widowControl w:val="0"/>
              <w:spacing w:line="240" w:lineRule="auto"/>
              <w:ind w:left="63.307086614172476" w:firstLine="0"/>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Bookman Old Style" w:cs="Bookman Old Style" w:eastAsia="Bookman Old Style" w:hAnsi="Bookman Old Style"/>
                <w:b w:val="1"/>
                <w:bCs w:val="1"/>
                <w:highlight w:val="yellow"/>
              </w:rPr>
            </w:pPr>
            <w:r w:rsidDel="00000000" w:rsidR="00000000" w:rsidRPr="00000000">
              <w:rPr>
                <w:rFonts w:ascii="Bookman Old Style" w:cs="Bookman Old Style" w:eastAsia="Bookman Old Style" w:hAnsi="Bookman Old Style"/>
                <w:b w:val="1"/>
                <w:bCs w:val="1"/>
                <w:sz w:val="20"/>
                <w:szCs w:val="20"/>
                <w:rtl w:val="0"/>
              </w:rPr>
              <w:t xml:space="preserve">gen-apr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Bookman Old Style" w:cs="Bookman Old Style" w:eastAsia="Bookman Old Style" w:hAnsi="Bookman Old Styl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sz w:val="24"/>
                <w:szCs w:val="24"/>
                <w:rtl w:val="0"/>
              </w:rPr>
              <w:t xml:space="preserve">Lingua INGLESE Cambridge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i w:val="1"/>
                <w:iCs w:val="1"/>
                <w:color w:val="212529"/>
                <w:sz w:val="18"/>
                <w:szCs w:val="18"/>
                <w:rtl w:val="0"/>
              </w:rPr>
              <w:t xml:space="preserve">Ampliamento delle competenze linguistiche e delle conoscenze delle culture europee in un'ottica di apertura verso nuovi orizzonti: cittadinanza europea, multiculturalismo ed integrazioneI corsi di preparazione linguistica sono finalizzati agli esami di certificazione Cambridge.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32">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33">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34">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35">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madrelingua o in possesso della certificazione C1</w:t>
            </w:r>
          </w:p>
          <w:p w:rsidR="00000000" w:rsidDel="00000000" w:rsidP="00000000" w:rsidRDefault="00000000" w:rsidRPr="00000000" w14:paraId="00000036">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37">
            <w:pPr>
              <w:widowControl w:val="0"/>
              <w:spacing w:line="240" w:lineRule="auto"/>
              <w:ind w:left="63.307086614172476" w:firstLine="0"/>
              <w:rPr>
                <w:rFonts w:ascii="Bookman Old Style" w:cs="Bookman Old Style" w:eastAsia="Bookman Old Style" w:hAnsi="Bookman Old Style"/>
                <w:b w:val="1"/>
                <w:bCs w:val="1"/>
                <w:sz w:val="24"/>
                <w:szCs w:val="24"/>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Bookman Old Style" w:cs="Bookman Old Style" w:eastAsia="Bookman Old Style" w:hAnsi="Bookman Old Style"/>
                <w:b w:val="1"/>
                <w:bCs w:val="1"/>
                <w:sz w:val="24"/>
                <w:szCs w:val="24"/>
                <w:highlight w:val="yellow"/>
              </w:rPr>
            </w:pPr>
            <w:r w:rsidDel="00000000" w:rsidR="00000000" w:rsidRPr="00000000">
              <w:rPr>
                <w:rFonts w:ascii="Bookman Old Style" w:cs="Bookman Old Style" w:eastAsia="Bookman Old Style" w:hAnsi="Bookman Old Style"/>
                <w:b w:val="1"/>
                <w:bCs w:val="1"/>
                <w:sz w:val="20"/>
                <w:szCs w:val="20"/>
                <w:rtl w:val="0"/>
              </w:rPr>
              <w:t xml:space="preserve">gen-apr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Bookman Old Style" w:cs="Bookman Old Style" w:eastAsia="Bookman Old Style" w:hAnsi="Bookman Old Style"/>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rFonts w:ascii="Bookman Old Style" w:cs="Bookman Old Style" w:eastAsia="Bookman Old Style" w:hAnsi="Bookman Old Style"/>
                <w:highlight w:val="yellow"/>
              </w:rPr>
            </w:pPr>
            <w:r w:rsidDel="00000000" w:rsidR="00000000" w:rsidRPr="00000000">
              <w:rPr>
                <w:rtl w:val="0"/>
              </w:rPr>
            </w:r>
          </w:p>
          <w:p w:rsidR="00000000" w:rsidDel="00000000" w:rsidP="00000000" w:rsidRDefault="00000000" w:rsidRPr="00000000" w14:paraId="0000003C">
            <w:pPr>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highlight w:val="white"/>
                <w:rtl w:val="0"/>
              </w:rPr>
              <w:t xml:space="preserve">Robotica </w:t>
            </w:r>
          </w:p>
          <w:p w:rsidR="00000000" w:rsidDel="00000000" w:rsidP="00000000" w:rsidRDefault="00000000" w:rsidRPr="00000000" w14:paraId="0000003D">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Sviluppo del pensiero computazionale quale capacità trasversale che ha ricadute immediate nell’ambito logico-matematico e nella risoluzione dei problemi in generale, contribuendo allo sviluppo del pensiero logico.</w:t>
            </w:r>
          </w:p>
          <w:p w:rsidR="00000000" w:rsidDel="00000000" w:rsidP="00000000" w:rsidRDefault="00000000" w:rsidRPr="00000000" w14:paraId="0000003F">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Nel corso delle attività gli alunni avranno la possibilità di: </w:t>
            </w:r>
          </w:p>
          <w:p w:rsidR="00000000" w:rsidDel="00000000" w:rsidP="00000000" w:rsidRDefault="00000000" w:rsidRPr="00000000" w14:paraId="00000040">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sperimentare in prima persona </w:t>
            </w:r>
          </w:p>
          <w:p w:rsidR="00000000" w:rsidDel="00000000" w:rsidP="00000000" w:rsidRDefault="00000000" w:rsidRPr="00000000" w14:paraId="00000041">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fare esperienze manuali con materiali che consentono il controllo dell’errore </w:t>
            </w:r>
          </w:p>
          <w:p w:rsidR="00000000" w:rsidDel="00000000" w:rsidP="00000000" w:rsidRDefault="00000000" w:rsidRPr="00000000" w14:paraId="00000042">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vivere l’apprendimento come scoperta.</w:t>
            </w:r>
          </w:p>
          <w:p w:rsidR="00000000" w:rsidDel="00000000" w:rsidP="00000000" w:rsidRDefault="00000000" w:rsidRPr="00000000" w14:paraId="00000043">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riflettere sulle proprie inclinazioni sui propri interessi anche al fine di una scelta consapevole del percorso di studi da seguire nella scuola secondaria di secondo grado.</w:t>
            </w:r>
          </w:p>
          <w:p w:rsidR="00000000" w:rsidDel="00000000" w:rsidP="00000000" w:rsidRDefault="00000000" w:rsidRPr="00000000" w14:paraId="00000044">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L'utilizzo di kit Arduino e Microbit, bracci meccanici consentirà agli alunni di sperimentare le competenze acquisite.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46">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47">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48">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con conoscenze nell’ambito informatico o elettronico o elettrotecnico o meccanico</w:t>
            </w:r>
          </w:p>
          <w:p w:rsidR="00000000" w:rsidDel="00000000" w:rsidP="00000000" w:rsidRDefault="00000000" w:rsidRPr="00000000" w14:paraId="0000004A">
            <w:pPr>
              <w:widowControl w:val="0"/>
              <w:spacing w:line="240" w:lineRule="auto"/>
              <w:rPr>
                <w:rFonts w:ascii="Calibri" w:cs="Calibri" w:eastAsia="Calibri" w:hAnsi="Calibri"/>
                <w:b w:val="1"/>
                <w:bCs w:val="1"/>
                <w:sz w:val="16"/>
                <w:szCs w:val="16"/>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Dimestichezza con le nuove Tecnologie e con metodologie didattiche innovative, anche relativamente all'utilizzo dei nuovi ambienti di apprendimento allestiti presso gli edifici scolastici.</w:t>
            </w:r>
          </w:p>
          <w:p w:rsidR="00000000" w:rsidDel="00000000" w:rsidP="00000000" w:rsidRDefault="00000000" w:rsidRPr="00000000" w14:paraId="0000004C">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4D">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4E">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4F">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gen-feb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Classici per caso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riguardanti le discipline di indirizzo del Liceo classico.Prime nozioni di latino e greco veicolate in forma ludica rivolgendo in particolare </w:t>
            </w:r>
            <w:r w:rsidDel="00000000" w:rsidR="00000000" w:rsidRPr="00000000">
              <w:rPr>
                <w:rFonts w:ascii="Bookman Old Style" w:cs="Bookman Old Style" w:eastAsia="Bookman Old Style" w:hAnsi="Bookman Old Style"/>
                <w:sz w:val="18"/>
                <w:szCs w:val="18"/>
                <w:rtl w:val="0"/>
              </w:rPr>
              <w:t xml:space="preserve">l'attenzione alla </w:t>
            </w:r>
            <w:r w:rsidDel="00000000" w:rsidR="00000000" w:rsidRPr="00000000">
              <w:rPr>
                <w:rFonts w:ascii="Bookman Old Style" w:cs="Bookman Old Style" w:eastAsia="Bookman Old Style" w:hAnsi="Bookman Old Style"/>
                <w:i w:val="1"/>
                <w:iCs w:val="1"/>
                <w:sz w:val="18"/>
                <w:szCs w:val="18"/>
                <w:rtl w:val="0"/>
              </w:rPr>
              <w:t xml:space="preserve">presenza di termini di derivazione latina o greca nel linguaggio quotidiano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56">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57">
            <w:pPr>
              <w:widowControl w:val="0"/>
              <w:spacing w:line="240" w:lineRule="auto"/>
              <w:ind w:left="63.307086614172476" w:firstLine="0"/>
              <w:jc w:val="both"/>
              <w:rPr>
                <w:rFonts w:ascii="Calibri" w:cs="Calibri" w:eastAsia="Calibri" w:hAnsi="Calibri"/>
                <w:i w:val="1"/>
                <w:iCs w:val="1"/>
                <w:highlight w:val="yellow"/>
              </w:rPr>
            </w:pPr>
            <w:r w:rsidDel="00000000" w:rsidR="00000000" w:rsidRPr="00000000">
              <w:rPr>
                <w:rFonts w:ascii="Calibri" w:cs="Calibri" w:eastAsia="Calibri" w:hAnsi="Calibri"/>
                <w:sz w:val="16"/>
                <w:szCs w:val="16"/>
                <w:highlight w:val="white"/>
                <w:rtl w:val="0"/>
              </w:rPr>
              <w:t xml:space="preserve">Docente esperto in discipline umanistiche.</w:t>
            </w:r>
            <w:r w:rsidDel="00000000" w:rsidR="00000000" w:rsidRPr="00000000">
              <w:rPr>
                <w:rtl w:val="0"/>
              </w:rPr>
            </w:r>
          </w:p>
          <w:p w:rsidR="00000000" w:rsidDel="00000000" w:rsidP="00000000" w:rsidRDefault="00000000" w:rsidRPr="00000000" w14:paraId="00000058">
            <w:pPr>
              <w:widowControl w:val="0"/>
              <w:spacing w:line="240" w:lineRule="auto"/>
              <w:ind w:left="63.307086614172476" w:firstLine="0"/>
              <w:jc w:val="both"/>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apr-mag</w:t>
            </w:r>
          </w:p>
          <w:p w:rsidR="00000000" w:rsidDel="00000000" w:rsidP="00000000" w:rsidRDefault="00000000" w:rsidRPr="00000000" w14:paraId="0000005B">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Podcaster si diventa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per avvicinarsi consapevolmente alla produzione dei podcast.</w:t>
            </w:r>
          </w:p>
          <w:p w:rsidR="00000000" w:rsidDel="00000000" w:rsidP="00000000" w:rsidRDefault="00000000" w:rsidRPr="00000000" w14:paraId="0000005F">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Sviluppo di conoscenze e abilità di :</w:t>
            </w:r>
          </w:p>
          <w:p w:rsidR="00000000" w:rsidDel="00000000" w:rsidP="00000000" w:rsidRDefault="00000000" w:rsidRPr="00000000" w14:paraId="00000060">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-Scrittura o scelta dei contenuti, anche musicali</w:t>
            </w:r>
          </w:p>
          <w:p w:rsidR="00000000" w:rsidDel="00000000" w:rsidP="00000000" w:rsidRDefault="00000000" w:rsidRPr="00000000" w14:paraId="00000061">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-Senso del ritmo riferito sia alle parole che al suono</w:t>
            </w:r>
          </w:p>
          <w:p w:rsidR="00000000" w:rsidDel="00000000" w:rsidP="00000000" w:rsidRDefault="00000000" w:rsidRPr="00000000" w14:paraId="00000062">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-utilizzo di programmi di editing del suono e della strumentazione tecnica specifica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64">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65">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con conoscenze in ambito creativo, sociale, economico, della comunicazione</w:t>
            </w:r>
          </w:p>
          <w:p w:rsidR="00000000" w:rsidDel="00000000" w:rsidP="00000000" w:rsidRDefault="00000000" w:rsidRPr="00000000" w14:paraId="00000066">
            <w:pPr>
              <w:shd w:fill="ffffff" w:val="clear"/>
              <w:spacing w:after="260" w:before="260"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Competenze nell’utilizzo di software di editing video, audio e immagini.</w:t>
            </w:r>
          </w:p>
          <w:p w:rsidR="00000000" w:rsidDel="00000000" w:rsidP="00000000" w:rsidRDefault="00000000" w:rsidRPr="00000000" w14:paraId="00000067">
            <w:pPr>
              <w:widowControl w:val="0"/>
              <w:spacing w:line="240" w:lineRule="auto"/>
              <w:jc w:val="both"/>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68">
            <w:pPr>
              <w:widowControl w:val="0"/>
              <w:spacing w:line="240" w:lineRule="auto"/>
              <w:ind w:left="63.307086614172476" w:firstLine="0"/>
              <w:jc w:val="both"/>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o con gli studenti della scuola secondaria di II grado.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dic-feb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D">
            <w:pPr>
              <w:widowControl w:val="0"/>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Volti che ispirano</w:t>
            </w:r>
          </w:p>
          <w:p w:rsidR="00000000" w:rsidDel="00000000" w:rsidP="00000000" w:rsidRDefault="00000000" w:rsidRPr="00000000" w14:paraId="0000006E">
            <w:pPr>
              <w:widowControl w:val="0"/>
              <w:spacing w:line="240" w:lineRule="auto"/>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Ritratti tra affetti, eroi e ideali</w:t>
            </w:r>
          </w:p>
          <w:p w:rsidR="00000000" w:rsidDel="00000000" w:rsidP="00000000" w:rsidRDefault="00000000" w:rsidRPr="00000000" w14:paraId="00000070">
            <w:pPr>
              <w:widowControl w:val="0"/>
              <w:spacing w:line="240" w:lineRule="auto"/>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finalizzato alla realizzazione di un ritratto artistico ispirato a una figura significativa per gli studenti: una persona amata (genitore, amico, insegnante), sé</w:t>
            </w:r>
          </w:p>
          <w:p w:rsidR="00000000" w:rsidDel="00000000" w:rsidP="00000000" w:rsidRDefault="00000000" w:rsidRPr="00000000" w14:paraId="00000071">
            <w:pPr>
              <w:widowControl w:val="0"/>
              <w:spacing w:line="240" w:lineRule="auto"/>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stessi, un personaggio pubblico che trasmette valori positivi (attivisti, scienziate,  sportivi, artisti).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73">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74">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75">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76">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in discipline grafico pittoriche</w:t>
            </w:r>
          </w:p>
          <w:p w:rsidR="00000000" w:rsidDel="00000000" w:rsidP="00000000" w:rsidRDefault="00000000" w:rsidRPr="00000000" w14:paraId="00000077">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78">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p>
          <w:p w:rsidR="00000000" w:rsidDel="00000000" w:rsidP="00000000" w:rsidRDefault="00000000" w:rsidRPr="00000000" w14:paraId="00000079">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dic-feb</w:t>
            </w:r>
          </w:p>
        </w:tc>
      </w:tr>
      <w:tr>
        <w:trPr>
          <w:cantSplit w:val="0"/>
          <w:trHeight w:val="24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Green lab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riguardante le discipline di percorsi ad indirizzo scientifico. Avvicinamento alle discipline che trovano spazio nelle attività laboratoriali tali da favorire una formazione teorico-pratica legata all’ambito naturalistico-ambientale.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80">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81">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con conoscenze nell’ambito delle scienze naturali o biologiche</w:t>
            </w:r>
          </w:p>
          <w:p w:rsidR="00000000" w:rsidDel="00000000" w:rsidP="00000000" w:rsidRDefault="00000000" w:rsidRPr="00000000" w14:paraId="00000082">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83">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p>
          <w:p w:rsidR="00000000" w:rsidDel="00000000" w:rsidP="00000000" w:rsidRDefault="00000000" w:rsidRPr="00000000" w14:paraId="00000084">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mar-apr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hd w:fill="ffffff" w:val="clear"/>
              <w:spacing w:line="240" w:lineRule="auto"/>
              <w:rPr>
                <w:rFonts w:ascii="Bookman Old Style" w:cs="Bookman Old Style" w:eastAsia="Bookman Old Style" w:hAnsi="Bookman Old Style"/>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hd w:fill="ffffff" w:val="clear"/>
              <w:spacing w:line="240" w:lineRule="auto"/>
              <w:rPr>
                <w:rFonts w:ascii="Bookman Old Style" w:cs="Bookman Old Style" w:eastAsia="Bookman Old Style" w:hAnsi="Bookman Old Style"/>
                <w:color w:val="222222"/>
                <w:highlight w:val="white"/>
              </w:rPr>
            </w:pPr>
            <w:r w:rsidDel="00000000" w:rsidR="00000000" w:rsidRPr="00000000">
              <w:rPr>
                <w:rFonts w:ascii="Bookman Old Style" w:cs="Bookman Old Style" w:eastAsia="Bookman Old Style" w:hAnsi="Bookman Old Style"/>
                <w:color w:val="222222"/>
                <w:highlight w:val="white"/>
                <w:rtl w:val="0"/>
              </w:rPr>
              <w:t xml:space="preserve">Padel in pillole</w:t>
            </w:r>
          </w:p>
          <w:p w:rsidR="00000000" w:rsidDel="00000000" w:rsidP="00000000" w:rsidRDefault="00000000" w:rsidRPr="00000000" w14:paraId="00000089">
            <w:pPr>
              <w:widowControl w:val="0"/>
              <w:spacing w:line="240" w:lineRule="auto"/>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before="283.260498046875" w:line="299.88000869750977" w:lineRule="auto"/>
              <w:ind w:right="70.640869140625"/>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Il percorso è finalizzato alla divulgazione dei valori dello sport e della disciplina del Padel. </w:t>
            </w:r>
          </w:p>
          <w:p w:rsidR="00000000" w:rsidDel="00000000" w:rsidP="00000000" w:rsidRDefault="00000000" w:rsidRPr="00000000" w14:paraId="0000008B">
            <w:pPr>
              <w:widowControl w:val="0"/>
              <w:spacing w:before="73.260498046875" w:line="240" w:lineRule="auto"/>
              <w:ind w:right="468.18115234375"/>
              <w:jc w:val="right"/>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8D">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8E">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Docenti esperto in possesso di  Laurea attinente alla selezione </w:t>
            </w:r>
          </w:p>
          <w:p w:rsidR="00000000" w:rsidDel="00000000" w:rsidP="00000000" w:rsidRDefault="00000000" w:rsidRPr="00000000" w14:paraId="0000008F">
            <w:pPr>
              <w:keepLines w:val="1"/>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Qualifica di istruttore o istruttrice di primo e/o secondo  grado</w:t>
            </w:r>
          </w:p>
          <w:p w:rsidR="00000000" w:rsidDel="00000000" w:rsidP="00000000" w:rsidRDefault="00000000" w:rsidRPr="00000000" w14:paraId="00000090">
            <w:pPr>
              <w:widowControl w:val="0"/>
              <w:spacing w:line="240" w:lineRule="auto"/>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91">
            <w:pPr>
              <w:widowControl w:val="0"/>
              <w:spacing w:line="240" w:lineRule="auto"/>
              <w:ind w:left="63.307086614172476" w:firstLine="0"/>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giugno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jc w:val="both"/>
              <w:rPr>
                <w:rFonts w:ascii="Bookman Old Style" w:cs="Bookman Old Style" w:eastAsia="Bookman Old Style" w:hAnsi="Bookman Old Style"/>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highlight w:val="white"/>
                <w:rtl w:val="0"/>
              </w:rPr>
              <w:t xml:space="preserve">Esploro il territorio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Imparare come valorizzare il patrimonio artistico e paesaggistico ed  esaltare le specificità del territorio.</w:t>
            </w:r>
          </w:p>
          <w:p w:rsidR="00000000" w:rsidDel="00000000" w:rsidP="00000000" w:rsidRDefault="00000000" w:rsidRPr="00000000" w14:paraId="00000097">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i w:val="1"/>
                <w:iCs w:val="1"/>
                <w:sz w:val="18"/>
                <w:szCs w:val="18"/>
                <w:highlight w:val="white"/>
                <w:rtl w:val="0"/>
              </w:rPr>
              <w:t xml:space="preserve">considerando che Monopoli è una delle mete più gettonate dal turismo nazionale e internazionale.</w:t>
            </w:r>
            <w:r w:rsidDel="00000000" w:rsidR="00000000" w:rsidRPr="00000000">
              <w:rPr>
                <w:rFonts w:ascii="Bookman Old Style" w:cs="Bookman Old Style" w:eastAsia="Bookman Old Style" w:hAnsi="Bookman Old Style"/>
                <w:sz w:val="18"/>
                <w:szCs w:val="18"/>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99">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9A">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in possesso di Laurea attinente alla selezione </w:t>
            </w:r>
          </w:p>
          <w:p w:rsidR="00000000" w:rsidDel="00000000" w:rsidP="00000000" w:rsidRDefault="00000000" w:rsidRPr="00000000" w14:paraId="0000009B">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9C">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9D">
            <w:pPr>
              <w:widowControl w:val="0"/>
              <w:spacing w:line="240" w:lineRule="auto"/>
              <w:ind w:left="63.307086614172476" w:firstLine="0"/>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apr-mag</w:t>
            </w:r>
          </w:p>
          <w:p w:rsidR="00000000" w:rsidDel="00000000" w:rsidP="00000000" w:rsidRDefault="00000000" w:rsidRPr="00000000" w14:paraId="000000A0">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tc>
      </w:tr>
    </w:tbl>
    <w:p w:rsidR="00000000" w:rsidDel="00000000" w:rsidP="00000000" w:rsidRDefault="00000000" w:rsidRPr="00000000" w14:paraId="000000A1">
      <w:pPr>
        <w:spacing w:after="120" w:before="120" w:lineRule="auto"/>
        <w:jc w:val="both"/>
        <w:rPr>
          <w:sz w:val="20"/>
          <w:szCs w:val="20"/>
        </w:rPr>
      </w:pPr>
      <w:r w:rsidDel="00000000" w:rsidR="00000000" w:rsidRPr="00000000">
        <w:rPr>
          <w:rtl w:val="0"/>
        </w:rPr>
      </w:r>
    </w:p>
    <w:p w:rsidR="00000000" w:rsidDel="00000000" w:rsidP="00000000" w:rsidRDefault="00000000" w:rsidRPr="00000000" w14:paraId="000000A2">
      <w:pPr>
        <w:spacing w:line="240" w:lineRule="auto"/>
        <w:jc w:val="center"/>
        <w:rPr>
          <w:b w:val="1"/>
          <w:bCs w:val="1"/>
          <w:i w:val="1"/>
          <w:iCs w:val="1"/>
          <w:sz w:val="18"/>
          <w:szCs w:val="18"/>
          <w:u w:val="single"/>
        </w:rPr>
      </w:pPr>
      <w:r w:rsidDel="00000000" w:rsidR="00000000" w:rsidRPr="00000000">
        <w:rPr>
          <w:b w:val="1"/>
          <w:bCs w:val="1"/>
          <w:i w:val="1"/>
          <w:iCs w:val="1"/>
          <w:sz w:val="20"/>
          <w:szCs w:val="20"/>
          <w:u w:val="single"/>
          <w:rtl w:val="0"/>
        </w:rPr>
        <w:t xml:space="preserve"> </w:t>
      </w:r>
      <w:r w:rsidDel="00000000" w:rsidR="00000000" w:rsidRPr="00000000">
        <w:rPr>
          <w:b w:val="1"/>
          <w:bCs w:val="1"/>
          <w:i w:val="1"/>
          <w:iCs w:val="1"/>
          <w:sz w:val="18"/>
          <w:szCs w:val="18"/>
          <w:u w:val="single"/>
          <w:rtl w:val="0"/>
        </w:rPr>
        <w:t xml:space="preserve">   (N.B.: BARRARE LA CASELLA DI SCELTA PER PARTECIPARE – INSERIRE IL NUMERO DI PREFERENZA)</w:t>
      </w:r>
    </w:p>
    <w:p w:rsidR="00000000" w:rsidDel="00000000" w:rsidP="00000000" w:rsidRDefault="00000000" w:rsidRPr="00000000" w14:paraId="000000A3">
      <w:pPr>
        <w:spacing w:line="240" w:lineRule="auto"/>
        <w:jc w:val="both"/>
        <w:rPr>
          <w:sz w:val="20"/>
          <w:szCs w:val="20"/>
        </w:rPr>
      </w:pPr>
      <w:r w:rsidDel="00000000" w:rsidR="00000000" w:rsidRPr="00000000">
        <w:rPr>
          <w:rtl w:val="0"/>
        </w:rPr>
      </w:r>
    </w:p>
    <w:p w:rsidR="00000000" w:rsidDel="00000000" w:rsidP="00000000" w:rsidRDefault="00000000" w:rsidRPr="00000000" w14:paraId="000000A4">
      <w:pPr>
        <w:spacing w:line="240" w:lineRule="auto"/>
        <w:jc w:val="both"/>
        <w:rPr>
          <w:sz w:val="20"/>
          <w:szCs w:val="20"/>
        </w:rPr>
      </w:pPr>
      <w:r w:rsidDel="00000000" w:rsidR="00000000" w:rsidRPr="00000000">
        <w:rPr>
          <w:sz w:val="20"/>
          <w:szCs w:val="20"/>
          <w:rtl w:val="0"/>
        </w:rPr>
        <w:t xml:space="preserve">A tal fine, consapevole della responsabilità penale e della decadenza da eventuali benefici acquisiti</w:t>
      </w:r>
    </w:p>
    <w:p w:rsidR="00000000" w:rsidDel="00000000" w:rsidP="00000000" w:rsidRDefault="00000000" w:rsidRPr="00000000" w14:paraId="000000A5">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nel caso di dichiarazioni mendaci, </w:t>
      </w:r>
      <w:r w:rsidDel="00000000" w:rsidR="00000000" w:rsidRPr="00000000">
        <w:rPr>
          <w:rFonts w:ascii="Bookman Old Style" w:cs="Bookman Old Style" w:eastAsia="Bookman Old Style" w:hAnsi="Bookman Old Style"/>
          <w:b w:val="1"/>
          <w:bCs w:val="1"/>
          <w:sz w:val="20"/>
          <w:szCs w:val="20"/>
          <w:rtl w:val="0"/>
        </w:rPr>
        <w:t xml:space="preserve">dichiara</w:t>
      </w:r>
      <w:r w:rsidDel="00000000" w:rsidR="00000000" w:rsidRPr="00000000">
        <w:rPr>
          <w:rFonts w:ascii="Bookman Old Style" w:cs="Bookman Old Style" w:eastAsia="Bookman Old Style" w:hAnsi="Bookman Old Style"/>
          <w:sz w:val="20"/>
          <w:szCs w:val="20"/>
          <w:rtl w:val="0"/>
        </w:rPr>
        <w:t xml:space="preserve"> sotto la propria responsabilità quanto segue:</w:t>
      </w:r>
    </w:p>
    <w:p w:rsidR="00000000" w:rsidDel="00000000" w:rsidP="00000000" w:rsidRDefault="00000000" w:rsidRPr="00000000" w14:paraId="000000A6">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visione delle condizioni previste dal bando</w:t>
      </w:r>
    </w:p>
    <w:p w:rsidR="00000000" w:rsidDel="00000000" w:rsidP="00000000" w:rsidRDefault="00000000" w:rsidRPr="00000000" w14:paraId="000000A7">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in godimento dei diritti politici</w:t>
      </w:r>
    </w:p>
    <w:p w:rsidR="00000000" w:rsidDel="00000000" w:rsidP="00000000" w:rsidRDefault="00000000" w:rsidRPr="00000000" w14:paraId="000000A8">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A9">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AA">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AB">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AC">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documentare puntualmente tutta l’attività svolta</w:t>
      </w:r>
    </w:p>
    <w:p w:rsidR="00000000" w:rsidDel="00000000" w:rsidP="00000000" w:rsidRDefault="00000000" w:rsidRPr="00000000" w14:paraId="000000AD">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disponibile ad adattarsi al calendario</w:t>
      </w:r>
      <w:r w:rsidDel="00000000" w:rsidR="00000000" w:rsidRPr="00000000">
        <w:rPr>
          <w:rFonts w:ascii="Bookman Old Style" w:cs="Bookman Old Style" w:eastAsia="Bookman Old Style" w:hAnsi="Bookman Old Style"/>
          <w:sz w:val="20"/>
          <w:szCs w:val="20"/>
          <w:highlight w:val="white"/>
          <w:rtl w:val="0"/>
        </w:rPr>
        <w:t xml:space="preserve"> in base alle necessità dell’Istituzione Scolastica. </w:t>
      </w:r>
    </w:p>
    <w:p w:rsidR="00000000" w:rsidDel="00000000" w:rsidP="00000000" w:rsidRDefault="00000000" w:rsidRPr="00000000" w14:paraId="000000AE">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AF">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B0">
      <w:pPr>
        <w:spacing w:line="240" w:lineRule="auto"/>
        <w:ind w:left="720" w:firstLine="0"/>
        <w:jc w:val="both"/>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B1">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B2">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B3">
      <w:pPr>
        <w:spacing w:line="240" w:lineRule="auto"/>
        <w:jc w:val="left"/>
        <w:rPr>
          <w:rFonts w:ascii="Bookman Old Style" w:cs="Bookman Old Style" w:eastAsia="Bookman Old Style" w:hAnsi="Bookman Old Style"/>
          <w:b w:val="1"/>
          <w:bCs w:val="1"/>
          <w:sz w:val="26"/>
          <w:szCs w:val="26"/>
        </w:rPr>
      </w:pPr>
      <w:r w:rsidDel="00000000" w:rsidR="00000000" w:rsidRPr="00000000">
        <w:rPr>
          <w:rtl w:val="0"/>
        </w:rPr>
      </w:r>
    </w:p>
    <w:p w:rsidR="00000000" w:rsidDel="00000000" w:rsidP="00000000" w:rsidRDefault="00000000" w:rsidRPr="00000000" w14:paraId="000000B4">
      <w:pPr>
        <w:spacing w:line="240" w:lineRule="auto"/>
        <w:rPr>
          <w:rFonts w:ascii="Bookman Old Style" w:cs="Bookman Old Style" w:eastAsia="Bookman Old Style" w:hAnsi="Bookman Old Style"/>
          <w:highlight w:val="white"/>
        </w:rPr>
      </w:pPr>
      <w:r w:rsidDel="00000000" w:rsidR="00000000" w:rsidRPr="00000000">
        <w:rPr>
          <w:rtl w:val="0"/>
        </w:rPr>
      </w:r>
    </w:p>
    <w:p w:rsidR="00000000" w:rsidDel="00000000" w:rsidP="00000000" w:rsidRDefault="00000000" w:rsidRPr="00000000" w14:paraId="000000B5">
      <w:pPr>
        <w:spacing w:line="240" w:lineRule="auto"/>
        <w:jc w:val="center"/>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24"/>
          <w:szCs w:val="24"/>
          <w:highlight w:val="white"/>
          <w:rtl w:val="0"/>
        </w:rPr>
        <w:t xml:space="preserve">CRITERI SELEZIONE TUTOR</w:t>
      </w:r>
      <w:r w:rsidDel="00000000" w:rsidR="00000000" w:rsidRPr="00000000">
        <w:rPr>
          <w:rtl w:val="0"/>
        </w:rPr>
      </w:r>
    </w:p>
    <w:tbl>
      <w:tblPr>
        <w:tblStyle w:val="Table2"/>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1245"/>
        <w:gridCol w:w="1535.0000000000005"/>
        <w:gridCol w:w="1614.9999999999995"/>
        <w:gridCol w:w="1410"/>
        <w:tblGridChange w:id="0">
          <w:tblGrid>
            <w:gridCol w:w="3825"/>
            <w:gridCol w:w="1245"/>
            <w:gridCol w:w="1535.0000000000005"/>
            <w:gridCol w:w="1614.9999999999995"/>
            <w:gridCol w:w="1410"/>
          </w:tblGrid>
        </w:tblGridChange>
      </w:tblGrid>
      <w:tr>
        <w:trPr>
          <w:cantSplit w:val="0"/>
          <w:trHeight w:val="924"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B6">
            <w:pPr>
              <w:widowControl w:val="0"/>
              <w:spacing w:line="256" w:lineRule="auto"/>
              <w:ind w:left="105" w:firstLine="0"/>
              <w:rPr>
                <w:rFonts w:ascii="Bookman Old Style" w:cs="Bookman Old Style" w:eastAsia="Bookman Old Style" w:hAnsi="Bookman Old Style"/>
                <w:b w:val="1"/>
                <w:bCs w:val="1"/>
                <w:sz w:val="20"/>
                <w:szCs w:val="20"/>
                <w:u w:val="single"/>
                <w:shd w:fill="b4c6e7" w:val="clear"/>
              </w:rPr>
            </w:pPr>
            <w:bookmarkStart w:colFirst="0" w:colLast="0" w:name="_30j0zll" w:id="8"/>
            <w:bookmarkEnd w:id="8"/>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25 PUNTI)</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B">
            <w:pPr>
              <w:widowControl w:val="0"/>
              <w:spacing w:line="240" w:lineRule="auto"/>
              <w:jc w:val="center"/>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b w:val="1"/>
                <w:bCs w:val="1"/>
                <w:highlight w:val="white"/>
                <w:rtl w:val="0"/>
              </w:rPr>
              <w:t xml:space="preserve">DESCRIZIONE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widowControl w:val="0"/>
              <w:spacing w:line="240" w:lineRule="auto"/>
              <w:ind w:left="7" w:firstLine="0"/>
              <w:jc w:val="center"/>
              <w:rPr>
                <w:rFonts w:ascii="Bookman Old Style" w:cs="Bookman Old Style" w:eastAsia="Bookman Old Style" w:hAnsi="Bookman Old Style"/>
                <w:b w:val="1"/>
                <w:bCs w:val="1"/>
                <w:highlight w:val="white"/>
              </w:rPr>
            </w:pPr>
            <w:r w:rsidDel="00000000" w:rsidR="00000000" w:rsidRPr="00000000">
              <w:rPr>
                <w:rFonts w:ascii="Bookman Old Style" w:cs="Bookman Old Style" w:eastAsia="Bookman Old Style" w:hAnsi="Bookman Old Style"/>
                <w:b w:val="1"/>
                <w:bCs w:val="1"/>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 riferimento</w:t>
            </w:r>
          </w:p>
          <w:p w:rsidR="00000000" w:rsidDel="00000000" w:rsidP="00000000" w:rsidRDefault="00000000" w:rsidRPr="00000000" w14:paraId="000000BF">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del curriculum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Punteggio</w:t>
            </w:r>
          </w:p>
          <w:p w:rsidR="00000000" w:rsidDel="00000000" w:rsidP="00000000" w:rsidRDefault="00000000" w:rsidRPr="00000000" w14:paraId="000000C1">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da compilare     a cura del candidato</w:t>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C3">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C4">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C5">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p w:rsidR="00000000" w:rsidDel="00000000" w:rsidP="00000000" w:rsidRDefault="00000000" w:rsidRPr="00000000" w14:paraId="000000C6">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Oppure:</w:t>
            </w:r>
          </w:p>
          <w:p w:rsidR="00000000" w:rsidDel="00000000" w:rsidP="00000000" w:rsidRDefault="00000000" w:rsidRPr="00000000" w14:paraId="000000C7">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**diploma di scuola superiore</w:t>
            </w:r>
            <w:r w:rsidDel="00000000" w:rsidR="00000000" w:rsidRPr="00000000">
              <w:rPr>
                <w:rtl w:val="0"/>
              </w:rPr>
            </w:r>
          </w:p>
          <w:p w:rsidR="00000000" w:rsidDel="00000000" w:rsidP="00000000" w:rsidRDefault="00000000" w:rsidRPr="00000000" w14:paraId="000000C8">
            <w:pPr>
              <w:widowControl w:val="0"/>
              <w:spacing w:line="240" w:lineRule="auto"/>
              <w:ind w:left="105" w:firstLine="0"/>
              <w:rPr>
                <w:rFonts w:ascii="Bookman Old Style" w:cs="Bookman Old Style" w:eastAsia="Bookman Old Style" w:hAnsi="Bookman Old Style"/>
                <w:sz w:val="20"/>
                <w:szCs w:val="20"/>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9">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Max punti 10 * vedi tabella</w:t>
            </w:r>
          </w:p>
          <w:p w:rsidR="00000000" w:rsidDel="00000000" w:rsidP="00000000" w:rsidRDefault="00000000" w:rsidRPr="00000000" w14:paraId="000000CA">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CB">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C">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D">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CE">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F">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ALTRO TITOLO DIVERSO DAL PRECEDENTE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0">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1">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2">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3">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D4">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5">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CORSO DI SPECIALIZZAZIONE, PERFEZIONAMENTO, MASTER I/II LIVELLO, DOTTORATO DI RICERCA, ALTRO CORSO DI LAUREA</w:t>
            </w:r>
          </w:p>
          <w:p w:rsidR="00000000" w:rsidDel="00000000" w:rsidP="00000000" w:rsidRDefault="00000000" w:rsidRPr="00000000" w14:paraId="000000D6">
            <w:pPr>
              <w:widowControl w:val="0"/>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7">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corso</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8">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9">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DA">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B">
            <w:pPr>
              <w:widowControl w:val="0"/>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ABILITAZIONE ALL’INSEGNAMENTO E/O ALLA PROFESSIONE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C">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abilitazione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E">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0">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TITOLI DIDATTICI CULTURALI </w:t>
            </w:r>
          </w:p>
          <w:p w:rsidR="00000000" w:rsidDel="00000000" w:rsidP="00000000" w:rsidRDefault="00000000" w:rsidRPr="00000000" w14:paraId="000000E1">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a corsi di formazione/aggiornamento inerenti strettamente il settore di pertinenza della durata di almeno 30 ore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2">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titolo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3">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5">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COMPETENZE INFORMATICHE </w:t>
            </w:r>
          </w:p>
          <w:p w:rsidR="00000000" w:rsidDel="00000000" w:rsidP="00000000" w:rsidRDefault="00000000" w:rsidRPr="00000000" w14:paraId="000000E7">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Conseguimento ECDL o certificazioni informatiche riconosciute </w:t>
            </w:r>
          </w:p>
          <w:p w:rsidR="00000000" w:rsidDel="00000000" w:rsidP="00000000" w:rsidRDefault="00000000" w:rsidRPr="00000000" w14:paraId="000000E8">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documentata a corsi di informatica della durata di almeno 50 ore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9">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A">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w:t>
            </w:r>
          </w:p>
          <w:p w:rsidR="00000000" w:rsidDel="00000000" w:rsidP="00000000" w:rsidRDefault="00000000" w:rsidRPr="00000000" w14:paraId="000000EB">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C">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D">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w:t>
            </w:r>
          </w:p>
          <w:p w:rsidR="00000000" w:rsidDel="00000000" w:rsidP="00000000" w:rsidRDefault="00000000" w:rsidRPr="00000000" w14:paraId="000000EE">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EF">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0">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Max punti 3</w:t>
            </w:r>
          </w:p>
          <w:p w:rsidR="00000000" w:rsidDel="00000000" w:rsidP="00000000" w:rsidRDefault="00000000" w:rsidRPr="00000000" w14:paraId="000000F1">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F2">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3">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5">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COMPETENZE LINGUISTICHE</w:t>
            </w:r>
          </w:p>
          <w:p w:rsidR="00000000" w:rsidDel="00000000" w:rsidP="00000000" w:rsidRDefault="00000000" w:rsidRPr="00000000" w14:paraId="000000F6">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Certificazioni linguistiche almeno livello B2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7">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F8">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9">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FA">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B">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C">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27"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FD">
            <w:pPr>
              <w:widowControl w:val="0"/>
              <w:spacing w:line="256"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0FE">
            <w:pPr>
              <w:widowControl w:val="0"/>
              <w:spacing w:line="256" w:lineRule="auto"/>
              <w:ind w:left="105" w:firstLine="0"/>
              <w:rPr>
                <w:rFonts w:ascii="Bookman Old Style" w:cs="Bookman Old Style" w:eastAsia="Bookman Old Style" w:hAnsi="Bookman Old Style"/>
                <w:b w:val="1"/>
                <w:bCs w:val="1"/>
                <w:sz w:val="26"/>
                <w:szCs w:val="26"/>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 </w:t>
            </w:r>
            <w:r w:rsidDel="00000000" w:rsidR="00000000" w:rsidRPr="00000000">
              <w:rPr>
                <w:rFonts w:ascii="Bookman Old Style" w:cs="Bookman Old Style" w:eastAsia="Bookman Old Style" w:hAnsi="Bookman Old Style"/>
                <w:b w:val="1"/>
                <w:bCs w:val="1"/>
                <w:sz w:val="26"/>
                <w:szCs w:val="26"/>
                <w:u w:val="single"/>
                <w:shd w:fill="b4c6e7" w:val="clear"/>
                <w:rtl w:val="0"/>
              </w:rPr>
              <w:t xml:space="preserve">ATTIVITA’ PROFESSIONALE (max 75 punti)</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3">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ESPERIENZE DI DOCENZA NEL GRADO DI SCUOLA DI PERTINENZA DEI DESTINATARI DEL MODULO O NELL’AMBITO DELLE DISCIPLINE AFFERENTI CIASCUN PROGETTO </w:t>
            </w:r>
            <w:r w:rsidDel="00000000" w:rsidR="00000000" w:rsidRPr="00000000">
              <w:rPr>
                <w:rtl w:val="0"/>
              </w:rPr>
            </w:r>
          </w:p>
          <w:p w:rsidR="00000000" w:rsidDel="00000000" w:rsidP="00000000" w:rsidRDefault="00000000" w:rsidRPr="00000000" w14:paraId="00000104">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105">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6">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107">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8">
            <w:pPr>
              <w:widowControl w:val="0"/>
              <w:spacing w:line="240" w:lineRule="auto"/>
              <w:ind w:right="194"/>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9">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A">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8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B">
            <w:pPr>
              <w:widowControl w:val="0"/>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ATTIVITA’ DI ANIMATORE DIGITALE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C">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10D">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E">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F">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0">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1">
            <w:pPr>
              <w:widowControl w:val="0"/>
              <w:spacing w:line="240" w:lineRule="auto"/>
              <w:ind w:left="105" w:right="106" w:firstLine="0"/>
              <w:rPr>
                <w:rFonts w:ascii="Bookman Old Style" w:cs="Bookman Old Style" w:eastAsia="Bookman Old Style" w:hAnsi="Bookman Old Style"/>
                <w:b w:val="1"/>
                <w:bCs w:val="1"/>
                <w:sz w:val="18"/>
                <w:szCs w:val="18"/>
                <w:highlight w:val="white"/>
              </w:rPr>
            </w:pPr>
            <w:bookmarkStart w:colFirst="0" w:colLast="0" w:name="_3znysh7" w:id="9"/>
            <w:bookmarkEnd w:id="9"/>
            <w:r w:rsidDel="00000000" w:rsidR="00000000" w:rsidRPr="00000000">
              <w:rPr>
                <w:rFonts w:ascii="Bookman Old Style" w:cs="Bookman Old Style" w:eastAsia="Bookman Old Style" w:hAnsi="Bookman Old Style"/>
                <w:b w:val="1"/>
                <w:bCs w:val="1"/>
                <w:sz w:val="18"/>
                <w:szCs w:val="18"/>
                <w:highlight w:val="white"/>
                <w:rtl w:val="0"/>
              </w:rPr>
              <w:t xml:space="preserve">B3. ATTIVITA’ DI COLLABORATORE D . S. /STAFF</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2">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113">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4">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5">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6">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5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7">
            <w:pPr>
              <w:widowControl w:val="0"/>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ATTIVITA’ DI FUNZIONE STRUMENTALE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8">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119">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A">
            <w:pPr>
              <w:widowControl w:val="0"/>
              <w:spacing w:line="240" w:lineRule="auto"/>
              <w:ind w:right="10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B">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C">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D">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ATTIVITA’ DI REFERENTE E SUPPORTO DEL TEAM INNOVAZIONE DIGITALE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E">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 per ogni anno</w:t>
            </w:r>
          </w:p>
          <w:p w:rsidR="00000000" w:rsidDel="00000000" w:rsidP="00000000" w:rsidRDefault="00000000" w:rsidRPr="00000000" w14:paraId="0000011F">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2">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113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3">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B6. ATTIVITA’ DI COMPONENTE DEL TEAM INNOVAZIONE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4">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125">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6">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8">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9">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B7. ESPERIENZA DI PROGETTISTA/COLLAUDATORE/VALUTATORE IN PROGETTI PON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progetto</w:t>
            </w:r>
          </w:p>
          <w:p w:rsidR="00000000" w:rsidDel="00000000" w:rsidP="00000000" w:rsidRDefault="00000000" w:rsidRPr="00000000" w14:paraId="0000012B">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C">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D">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E">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F">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B8. REFERENTE PUBBLICITA’, SITO WEB E GESTIONE PIATTAFORME DIGITALI DIDATTICHE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0">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1">
            <w:pPr>
              <w:widowControl w:val="0"/>
              <w:spacing w:line="240" w:lineRule="auto"/>
              <w:ind w:right="10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2">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3">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gridSpan w:val="4"/>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134">
            <w:pPr>
              <w:widowControl w:val="0"/>
              <w:spacing w:line="240" w:lineRule="auto"/>
              <w:ind w:left="104" w:right="100" w:firstLine="0"/>
              <w:jc w:val="right"/>
              <w:rPr>
                <w:rFonts w:ascii="Bookman Old Style" w:cs="Bookman Old Style" w:eastAsia="Bookman Old Style" w:hAnsi="Bookman Old Style"/>
                <w:b w:val="1"/>
                <w:bCs w:val="1"/>
                <w:sz w:val="28"/>
                <w:szCs w:val="28"/>
                <w:shd w:fill="b4c6e7" w:val="clear"/>
              </w:rPr>
            </w:pPr>
            <w:r w:rsidDel="00000000" w:rsidR="00000000" w:rsidRPr="00000000">
              <w:rPr>
                <w:rFonts w:ascii="Bookman Old Style" w:cs="Bookman Old Style" w:eastAsia="Bookman Old Style" w:hAnsi="Bookman Old Style"/>
                <w:b w:val="1"/>
                <w:bCs w:val="1"/>
                <w:sz w:val="28"/>
                <w:szCs w:val="28"/>
                <w:shd w:fill="b4c6e7" w:val="clear"/>
                <w:rtl w:val="0"/>
              </w:rPr>
              <w:t xml:space="preserve">PUNTEGGIO TOTALE</w:t>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138">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139">
      <w:pPr>
        <w:spacing w:line="240" w:lineRule="auto"/>
        <w:rPr>
          <w:rFonts w:ascii="Bookman Old Style" w:cs="Bookman Old Style" w:eastAsia="Bookman Old Style" w:hAnsi="Bookman Old Style"/>
          <w:b w:val="1"/>
          <w:bCs w:val="1"/>
          <w:highlight w:val="white"/>
        </w:rPr>
      </w:pPr>
      <w:r w:rsidDel="00000000" w:rsidR="00000000" w:rsidRPr="00000000">
        <w:rPr>
          <w:rtl w:val="0"/>
        </w:rPr>
      </w:r>
    </w:p>
    <w:p w:rsidR="00000000" w:rsidDel="00000000" w:rsidP="00000000" w:rsidRDefault="00000000" w:rsidRPr="00000000" w14:paraId="0000013A">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153">
      <w:pPr>
        <w:widowControl w:val="0"/>
        <w:tabs>
          <w:tab w:val="left" w:leader="none" w:pos="0"/>
          <w:tab w:val="left" w:leader="none" w:pos="142"/>
        </w:tabs>
        <w:spacing w:after="120" w:before="120" w:line="276.0005454545455"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 per ogni titolo/esperienza è obbligatorio indicare il punteggio pena la NON valutazione del titolo/esperienza (art.3 dell’avviso)</w:t>
      </w:r>
    </w:p>
    <w:p w:rsidR="00000000" w:rsidDel="00000000" w:rsidP="00000000" w:rsidRDefault="00000000" w:rsidRPr="00000000" w14:paraId="00000154">
      <w:pPr>
        <w:widowControl w:val="0"/>
        <w:spacing w:line="240" w:lineRule="auto"/>
        <w:ind w:left="0" w:right="-20" w:firstLine="0"/>
        <w:jc w:val="both"/>
        <w:rPr/>
      </w:pPr>
      <w:r w:rsidDel="00000000" w:rsidR="00000000" w:rsidRPr="00000000">
        <w:rPr>
          <w:rtl w:val="0"/>
        </w:rPr>
      </w:r>
    </w:p>
    <w:p w:rsidR="00000000" w:rsidDel="00000000" w:rsidP="00000000" w:rsidRDefault="00000000" w:rsidRPr="00000000" w14:paraId="00000155">
      <w:pPr>
        <w:spacing w:line="480" w:lineRule="auto"/>
        <w:jc w:val="both"/>
        <w:rPr>
          <w:sz w:val="20"/>
          <w:szCs w:val="20"/>
        </w:rPr>
      </w:pPr>
      <w:r w:rsidDel="00000000" w:rsidR="00000000" w:rsidRPr="00000000">
        <w:rPr>
          <w:rtl w:val="0"/>
        </w:rPr>
      </w:r>
    </w:p>
    <w:p w:rsidR="00000000" w:rsidDel="00000000" w:rsidP="00000000" w:rsidRDefault="00000000" w:rsidRPr="00000000" w14:paraId="00000156">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157">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58">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59">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5A">
      <w:pPr>
        <w:numPr>
          <w:ilvl w:val="0"/>
          <w:numId w:val="5"/>
        </w:numPr>
        <w:spacing w:before="120"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trovarsi in situazione di incompatibilità, ai sensi di quanto previsto dal d.lgs. n. 39/2013 e dall’art. 53, del d.lgs. n. 165/2001; </w:t>
      </w:r>
    </w:p>
    <w:p w:rsidR="00000000" w:rsidDel="00000000" w:rsidP="00000000" w:rsidRDefault="00000000" w:rsidRPr="00000000" w14:paraId="0000015B">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C">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5D">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propri;</w:t>
      </w:r>
    </w:p>
    <w:p w:rsidR="00000000" w:rsidDel="00000000" w:rsidP="00000000" w:rsidRDefault="00000000" w:rsidRPr="00000000" w14:paraId="0000015E">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5F">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60">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61">
      <w:pPr>
        <w:spacing w:line="240" w:lineRule="auto"/>
        <w:ind w:left="1068"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2">
      <w:pPr>
        <w:numPr>
          <w:ilvl w:val="0"/>
          <w:numId w:val="5"/>
        </w:numPr>
        <w:spacing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che non sussistono diverse ragioni di opportunità che si frappongono al conferimento dell’incarico in questione;</w:t>
      </w:r>
    </w:p>
    <w:p w:rsidR="00000000" w:rsidDel="00000000" w:rsidP="00000000" w:rsidRDefault="00000000" w:rsidRPr="00000000" w14:paraId="00000163">
      <w:pPr>
        <w:spacing w:line="276"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4">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65">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6">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67">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8">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69">
      <w:pPr>
        <w:spacing w:line="240" w:lineRule="auto"/>
        <w:ind w:left="708"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A">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B">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6C">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6D">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6E">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6F">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70">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71">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2">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73">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4">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5">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76">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7">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78">
      <w:pPr>
        <w:spacing w:line="240" w:lineRule="auto"/>
        <w:jc w:val="both"/>
        <w:rPr>
          <w:rFonts w:ascii="Bookman Old Style" w:cs="Bookman Old Style" w:eastAsia="Bookman Old Style" w:hAnsi="Bookman Old Style"/>
          <w:i w:val="1"/>
          <w:iCs w:val="1"/>
          <w:sz w:val="18"/>
          <w:szCs w:val="18"/>
        </w:rPr>
      </w:pPr>
      <w:r w:rsidDel="00000000" w:rsidR="00000000" w:rsidRPr="00000000">
        <w:rPr>
          <w:rtl w:val="0"/>
        </w:rPr>
      </w:r>
    </w:p>
    <w:p w:rsidR="00000000" w:rsidDel="00000000" w:rsidP="00000000" w:rsidRDefault="00000000" w:rsidRPr="00000000" w14:paraId="00000179">
      <w:pPr>
        <w:spacing w:line="240" w:lineRule="auto"/>
        <w:jc w:val="both"/>
        <w:rPr>
          <w:rFonts w:ascii="Bookman Old Style" w:cs="Bookman Old Style" w:eastAsia="Bookman Old Style" w:hAnsi="Bookman Old Style"/>
          <w:i w:val="1"/>
          <w:iCs w:val="1"/>
          <w:sz w:val="18"/>
          <w:szCs w:val="18"/>
        </w:rPr>
      </w:pPr>
      <w:r w:rsidDel="00000000" w:rsidR="00000000" w:rsidRPr="00000000">
        <w:rPr>
          <w:rtl w:val="0"/>
        </w:rPr>
      </w:r>
    </w:p>
    <w:p w:rsidR="00000000" w:rsidDel="00000000" w:rsidP="00000000" w:rsidRDefault="00000000" w:rsidRPr="00000000" w14:paraId="0000017A">
      <w:pPr>
        <w:spacing w:line="240" w:lineRule="auto"/>
        <w:jc w:val="both"/>
        <w:rPr>
          <w:rFonts w:ascii="Bookman Old Style" w:cs="Bookman Old Style" w:eastAsia="Bookman Old Style" w:hAnsi="Bookman Old Style"/>
          <w:b w:val="1"/>
          <w:bCs w:val="1"/>
          <w:i w:val="1"/>
          <w:iCs w:val="1"/>
          <w:sz w:val="18"/>
          <w:szCs w:val="18"/>
          <w:u w:val="single"/>
        </w:rPr>
      </w:pPr>
      <w:r w:rsidDel="00000000" w:rsidR="00000000" w:rsidRPr="00000000">
        <w:rPr>
          <w:rFonts w:ascii="Bookman Old Style" w:cs="Bookman Old Style" w:eastAsia="Bookman Old Style" w:hAnsi="Bookman Old Style"/>
          <w:i w:val="1"/>
          <w:iCs w:val="1"/>
          <w:sz w:val="18"/>
          <w:szCs w:val="18"/>
          <w:rtl w:val="0"/>
        </w:rPr>
        <w:t xml:space="preserve">N.B.: </w:t>
      </w:r>
      <w:r w:rsidDel="00000000" w:rsidR="00000000" w:rsidRPr="00000000">
        <w:rPr>
          <w:rFonts w:ascii="Bookman Old Style" w:cs="Bookman Old Style" w:eastAsia="Bookman Old Style" w:hAnsi="Bookman Old Style"/>
          <w:b w:val="1"/>
          <w:bCs w:val="1"/>
          <w:i w:val="1"/>
          <w:iCs w:val="1"/>
          <w:sz w:val="18"/>
          <w:szCs w:val="18"/>
          <w:u w:val="single"/>
          <w:rtl w:val="0"/>
        </w:rPr>
        <w:t xml:space="preserve">La domanda priva degli allegati e non firmati non verrà presa in considerazione</w:t>
      </w:r>
    </w:p>
    <w:p w:rsidR="00000000" w:rsidDel="00000000" w:rsidP="00000000" w:rsidRDefault="00000000" w:rsidRPr="00000000" w14:paraId="0000017B">
      <w:pPr>
        <w:spacing w:line="48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C">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 allega alla presente </w:t>
      </w:r>
    </w:p>
    <w:p w:rsidR="00000000" w:rsidDel="00000000" w:rsidP="00000000" w:rsidRDefault="00000000" w:rsidRPr="00000000" w14:paraId="0000017D">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Documento di identità in fotocopia</w:t>
      </w:r>
    </w:p>
    <w:p w:rsidR="00000000" w:rsidDel="00000000" w:rsidP="00000000" w:rsidRDefault="00000000" w:rsidRPr="00000000" w14:paraId="0000017E">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Curriculum Vitae</w:t>
      </w:r>
      <w:r w:rsidDel="00000000" w:rsidR="00000000" w:rsidRPr="00000000">
        <w:rPr>
          <w:rtl w:val="0"/>
        </w:rPr>
      </w:r>
    </w:p>
    <w:p w:rsidR="00000000" w:rsidDel="00000000" w:rsidP="00000000" w:rsidRDefault="00000000" w:rsidRPr="00000000" w14:paraId="0000017F">
      <w:pPr>
        <w:rPr>
          <w:sz w:val="20"/>
          <w:szCs w:val="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B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3">
    <w:lvl w:ilvl="0">
      <w:start w:val="1"/>
      <w:numFmt w:val="bullet"/>
      <w:lvlText w:val="▪"/>
      <w:lvlJc w:val="left"/>
      <w:pPr>
        <w:ind w:left="854" w:hanging="359.99999999999994"/>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